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3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ARI Strategic Planning Form</w:t>
      </w:r>
    </w:p>
    <w:p w:rsidR="00C64AFB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Alabama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4AFB" w:rsidTr="00C64AFB"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2E7F0B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2E7F0B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Chapter</w:t>
            </w:r>
            <w:r w:rsidR="002E7F0B">
              <w:rPr>
                <w:rFonts w:ascii="Comic Sans MS" w:hAnsi="Comic Sans MS"/>
                <w:b/>
                <w:sz w:val="24"/>
                <w:szCs w:val="24"/>
              </w:rPr>
              <w:t xml:space="preserve"> 2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</w:tr>
      <w:tr w:rsidR="00C64AFB" w:rsidTr="00C64AFB"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During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After</w:t>
            </w:r>
          </w:p>
        </w:tc>
      </w:tr>
      <w:tr w:rsidR="00C64AFB" w:rsidTr="00C64AFB">
        <w:trPr>
          <w:trHeight w:val="9890"/>
        </w:trPr>
        <w:tc>
          <w:tcPr>
            <w:tcW w:w="3192" w:type="dxa"/>
          </w:tcPr>
          <w:p w:rsidR="00C64AFB" w:rsidRPr="002E7F0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2E7F0B" w:rsidRPr="002E7F0B" w:rsidRDefault="002E7F0B" w:rsidP="002E7F0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E7F0B">
              <w:rPr>
                <w:rFonts w:ascii="Comic Sans MS" w:hAnsi="Comic Sans MS"/>
              </w:rPr>
              <w:t xml:space="preserve">Activate prior knowledge about a topic </w:t>
            </w:r>
          </w:p>
          <w:p w:rsidR="002E7F0B" w:rsidRPr="002E7F0B" w:rsidRDefault="002E7F0B" w:rsidP="002E7F0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E7F0B">
              <w:rPr>
                <w:rFonts w:ascii="Comic Sans MS" w:hAnsi="Comic Sans MS"/>
              </w:rPr>
              <w:t>Develop clearer understandings about concepts</w:t>
            </w:r>
          </w:p>
          <w:p w:rsidR="00C64AFB" w:rsidRPr="002E7F0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C64AFB" w:rsidRPr="002E7F0B" w:rsidRDefault="002E7F0B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List-Group-Label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2E7F0B" w:rsidRPr="002E7F0B" w:rsidRDefault="002E7F0B" w:rsidP="002E7F0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E7F0B">
              <w:rPr>
                <w:rFonts w:ascii="Comic Sans MS" w:hAnsi="Comic Sans MS"/>
              </w:rPr>
              <w:t>Divide students into groups of 3 or 4 students</w:t>
            </w:r>
          </w:p>
          <w:p w:rsidR="002E7F0B" w:rsidRPr="002E7F0B" w:rsidRDefault="002E7F0B" w:rsidP="002E7F0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E7F0B">
              <w:rPr>
                <w:rFonts w:ascii="Comic Sans MS" w:hAnsi="Comic Sans MS"/>
              </w:rPr>
              <w:t xml:space="preserve">Give students sheet of </w:t>
            </w:r>
            <w:proofErr w:type="gramStart"/>
            <w:r w:rsidRPr="002E7F0B">
              <w:rPr>
                <w:rFonts w:ascii="Comic Sans MS" w:hAnsi="Comic Sans MS"/>
              </w:rPr>
              <w:t>words(</w:t>
            </w:r>
            <w:proofErr w:type="gramEnd"/>
            <w:r w:rsidRPr="002E7F0B">
              <w:rPr>
                <w:rFonts w:ascii="Comic Sans MS" w:hAnsi="Comic Sans MS"/>
              </w:rPr>
              <w:t>you may cut these apart ahead of time and have students place into groups or have them copy the words from the page onto another piece of paper.</w:t>
            </w:r>
          </w:p>
          <w:p w:rsidR="002E7F0B" w:rsidRPr="002E7F0B" w:rsidRDefault="002E7F0B" w:rsidP="002E7F0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E7F0B">
              <w:rPr>
                <w:rFonts w:ascii="Comic Sans MS" w:hAnsi="Comic Sans MS"/>
              </w:rPr>
              <w:t>Have groups cluster the words under headings on 2</w:t>
            </w:r>
            <w:r w:rsidRPr="002E7F0B">
              <w:rPr>
                <w:rFonts w:ascii="Comic Sans MS" w:hAnsi="Comic Sans MS"/>
                <w:vertAlign w:val="superscript"/>
              </w:rPr>
              <w:t>nd</w:t>
            </w:r>
            <w:r w:rsidRPr="002E7F0B">
              <w:rPr>
                <w:rFonts w:ascii="Comic Sans MS" w:hAnsi="Comic Sans MS"/>
              </w:rPr>
              <w:t xml:space="preserve"> sheet.</w:t>
            </w:r>
          </w:p>
          <w:p w:rsidR="002E7F0B" w:rsidRPr="002E7F0B" w:rsidRDefault="002E7F0B" w:rsidP="002E7F0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E7F0B">
              <w:rPr>
                <w:rFonts w:ascii="Comic Sans MS" w:hAnsi="Comic Sans MS"/>
              </w:rPr>
              <w:t>Have groups share their clusters</w:t>
            </w:r>
          </w:p>
          <w:p w:rsidR="002E7F0B" w:rsidRPr="002E7F0B" w:rsidRDefault="002E7F0B" w:rsidP="002E7F0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Have students read text and then revisit their clusters and modify if necessary.</w:t>
            </w:r>
          </w:p>
        </w:tc>
        <w:tc>
          <w:tcPr>
            <w:tcW w:w="3192" w:type="dxa"/>
          </w:tcPr>
          <w:p w:rsidR="00C64AFB" w:rsidRPr="002E7F0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C64AFB" w:rsidRDefault="004269ED" w:rsidP="004269E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Self-</w:t>
            </w:r>
            <w:r w:rsidR="00387E4F">
              <w:rPr>
                <w:rFonts w:ascii="Comic Sans MS" w:hAnsi="Comic Sans MS"/>
                <w:sz w:val="20"/>
                <w:szCs w:val="20"/>
              </w:rPr>
              <w:t>monito</w:t>
            </w:r>
            <w:r>
              <w:rPr>
                <w:rFonts w:ascii="Comic Sans MS" w:hAnsi="Comic Sans MS"/>
                <w:sz w:val="20"/>
                <w:szCs w:val="20"/>
              </w:rPr>
              <w:t>r comprehension</w:t>
            </w:r>
          </w:p>
          <w:p w:rsidR="004269ED" w:rsidRDefault="004269ED" w:rsidP="004269E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important details in the content</w:t>
            </w:r>
          </w:p>
          <w:p w:rsidR="004269ED" w:rsidRDefault="004269ED" w:rsidP="004269E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connections to content</w:t>
            </w:r>
          </w:p>
          <w:p w:rsidR="004269ED" w:rsidRPr="004269ED" w:rsidRDefault="004269ED" w:rsidP="004269E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areas in the content where understanding is uncertain</w:t>
            </w:r>
          </w:p>
          <w:p w:rsidR="00C64AFB" w:rsidRPr="002E7F0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C64AFB" w:rsidRPr="004269ED" w:rsidRDefault="004269ED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– 2 - 1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4269ED" w:rsidRPr="004269ED" w:rsidRDefault="004269ED" w:rsidP="004269E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4269ED">
              <w:rPr>
                <w:rFonts w:ascii="Comic Sans MS" w:hAnsi="Comic Sans MS"/>
              </w:rPr>
              <w:t>After reading a portion of text, students will fill out the 3-2-1 chart</w:t>
            </w:r>
          </w:p>
          <w:p w:rsidR="004269ED" w:rsidRPr="004269ED" w:rsidRDefault="004269ED" w:rsidP="004269E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4269ED">
              <w:rPr>
                <w:rFonts w:ascii="Comic Sans MS" w:hAnsi="Comic Sans MS"/>
              </w:rPr>
              <w:t>3 important details</w:t>
            </w:r>
          </w:p>
          <w:p w:rsidR="004269ED" w:rsidRPr="004269ED" w:rsidRDefault="004269ED" w:rsidP="004269E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4269ED">
              <w:rPr>
                <w:rFonts w:ascii="Comic Sans MS" w:hAnsi="Comic Sans MS"/>
              </w:rPr>
              <w:t>2 connections</w:t>
            </w:r>
          </w:p>
          <w:p w:rsidR="004269ED" w:rsidRPr="004269ED" w:rsidRDefault="004269ED" w:rsidP="004269E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4269ED">
              <w:rPr>
                <w:rFonts w:ascii="Comic Sans MS" w:hAnsi="Comic Sans MS"/>
              </w:rPr>
              <w:t>1 question I still have</w:t>
            </w:r>
          </w:p>
          <w:p w:rsidR="004269ED" w:rsidRPr="004269ED" w:rsidRDefault="004269ED" w:rsidP="004269E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4269ED">
              <w:rPr>
                <w:rFonts w:ascii="Comic Sans MS" w:hAnsi="Comic Sans MS"/>
              </w:rPr>
              <w:t xml:space="preserve"> Students repeat the procedure for each heading of the text that you want to use this for.</w:t>
            </w:r>
          </w:p>
          <w:p w:rsidR="004269ED" w:rsidRPr="004269ED" w:rsidRDefault="004269ED" w:rsidP="004269E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269ED">
              <w:rPr>
                <w:rFonts w:ascii="Comic Sans MS" w:hAnsi="Comic Sans MS"/>
              </w:rPr>
              <w:t>Students can use the important details from the 3-2-1 charts to summarize the entire chapter.</w:t>
            </w:r>
          </w:p>
        </w:tc>
        <w:tc>
          <w:tcPr>
            <w:tcW w:w="3192" w:type="dxa"/>
          </w:tcPr>
          <w:p w:rsidR="00C64AFB" w:rsidRPr="002E7F0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C64AFB" w:rsidRPr="004269ED" w:rsidRDefault="004269ED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Reflect on content of lesson</w:t>
            </w:r>
          </w:p>
          <w:p w:rsidR="00C64AFB" w:rsidRPr="002E7F0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C64AFB" w:rsidRPr="004269ED" w:rsidRDefault="004269ED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Exit Slips</w:t>
            </w:r>
          </w:p>
          <w:p w:rsidR="00C64AFB" w:rsidRPr="002E7F0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E7F0B"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C64AFB" w:rsidRDefault="00A067EF" w:rsidP="00A067E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Distribute index cards to the students</w:t>
            </w:r>
          </w:p>
          <w:p w:rsidR="00A067EF" w:rsidRDefault="00A067EF" w:rsidP="00A067E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 may say the prompt orally or project if visually for students</w:t>
            </w:r>
          </w:p>
          <w:p w:rsidR="00A067EF" w:rsidRDefault="00A067EF" w:rsidP="00A067E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Tell students to write down 4 things they learned during this chapter.  Give students 5-10 minutes to complete </w:t>
            </w:r>
          </w:p>
          <w:p w:rsidR="00A067EF" w:rsidRDefault="00A067EF" w:rsidP="00A067E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students turn cards in to review how your instruction worked to get your main ideas across to students</w:t>
            </w:r>
          </w:p>
          <w:p w:rsidR="00A067EF" w:rsidRPr="00A067EF" w:rsidRDefault="00A067EF" w:rsidP="00A067EF">
            <w:pPr>
              <w:pStyle w:val="ListParagraph"/>
              <w:rPr>
                <w:rFonts w:ascii="Comic Sans MS" w:hAnsi="Comic Sans MS"/>
              </w:rPr>
            </w:pPr>
          </w:p>
          <w:p w:rsidR="00C64AFB" w:rsidRPr="002E7F0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C64AFB" w:rsidRDefault="00C64AFB" w:rsidP="00C64AFB">
      <w:pPr>
        <w:jc w:val="center"/>
        <w:rPr>
          <w:rFonts w:ascii="Comic Sans MS" w:hAnsi="Comic Sans MS"/>
          <w:sz w:val="24"/>
          <w:szCs w:val="24"/>
        </w:rPr>
      </w:pPr>
    </w:p>
    <w:p w:rsidR="008B56D9" w:rsidRDefault="008B56D9" w:rsidP="00C64AFB">
      <w:pPr>
        <w:jc w:val="center"/>
        <w:rPr>
          <w:rFonts w:ascii="Comic Sans MS" w:hAnsi="Comic Sans MS"/>
          <w:sz w:val="24"/>
          <w:szCs w:val="24"/>
        </w:rPr>
      </w:pPr>
    </w:p>
    <w:p w:rsidR="008B56D9" w:rsidRDefault="008B56D9" w:rsidP="00C64AFB">
      <w:pPr>
        <w:jc w:val="center"/>
        <w:rPr>
          <w:rFonts w:ascii="Comic Sans MS" w:hAnsi="Comic Sans MS"/>
          <w:sz w:val="32"/>
          <w:szCs w:val="32"/>
        </w:rPr>
      </w:pPr>
      <w:r w:rsidRPr="008B56D9">
        <w:rPr>
          <w:rFonts w:ascii="Comic Sans MS" w:hAnsi="Comic Sans MS"/>
          <w:sz w:val="32"/>
          <w:szCs w:val="32"/>
        </w:rPr>
        <w:lastRenderedPageBreak/>
        <w:t>List Group Label Words</w:t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Idalwa</w:t>
      </w:r>
      <w:proofErr w:type="spell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Hernando De Soto</w:t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 Moyne Iberville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garrison</w:t>
      </w:r>
      <w:r>
        <w:rPr>
          <w:rFonts w:ascii="Comic Sans MS" w:hAnsi="Comic Sans MS"/>
          <w:sz w:val="32"/>
          <w:szCs w:val="32"/>
        </w:rPr>
        <w:tab/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Mission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Choctaw</w:t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Bartered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Juan </w:t>
      </w:r>
      <w:proofErr w:type="spellStart"/>
      <w:r>
        <w:rPr>
          <w:rFonts w:ascii="Comic Sans MS" w:hAnsi="Comic Sans MS"/>
          <w:sz w:val="32"/>
          <w:szCs w:val="32"/>
        </w:rPr>
        <w:t>Oriz</w:t>
      </w:r>
      <w:proofErr w:type="spellEnd"/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Conquistador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Mardi </w:t>
      </w:r>
      <w:proofErr w:type="gramStart"/>
      <w:r>
        <w:rPr>
          <w:rFonts w:ascii="Comic Sans MS" w:hAnsi="Comic Sans MS"/>
          <w:sz w:val="32"/>
          <w:szCs w:val="32"/>
        </w:rPr>
        <w:t>Gras</w:t>
      </w:r>
      <w:proofErr w:type="gramEnd"/>
      <w:r>
        <w:rPr>
          <w:rFonts w:ascii="Comic Sans MS" w:hAnsi="Comic Sans MS"/>
          <w:sz w:val="32"/>
          <w:szCs w:val="32"/>
        </w:rPr>
        <w:tab/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Fort Lewis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 xml:space="preserve">Fort </w:t>
      </w:r>
      <w:proofErr w:type="spellStart"/>
      <w:r w:rsidR="00852AA9">
        <w:rPr>
          <w:rFonts w:ascii="Comic Sans MS" w:hAnsi="Comic Sans MS"/>
          <w:sz w:val="32"/>
          <w:szCs w:val="32"/>
        </w:rPr>
        <w:t>Conde</w:t>
      </w:r>
      <w:proofErr w:type="spellEnd"/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General Bienville</w:t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  <w:t>Lachlan McGillivray</w:t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Chickasaw</w:t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  <w:t>Green Corn Dance</w:t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Christopher Columbus</w:t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</w:r>
      <w:r w:rsidR="00852AA9">
        <w:rPr>
          <w:rFonts w:ascii="Comic Sans MS" w:hAnsi="Comic Sans MS"/>
          <w:sz w:val="32"/>
          <w:szCs w:val="32"/>
        </w:rPr>
        <w:tab/>
        <w:t>Cherokee</w:t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Creeks</w:t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Cassette Girls</w:t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Shilling</w:t>
      </w:r>
    </w:p>
    <w:p w:rsidR="008B56D9" w:rsidRDefault="008B56D9" w:rsidP="008B56D9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Maubila</w:t>
      </w:r>
      <w:proofErr w:type="spellEnd"/>
    </w:p>
    <w:p w:rsidR="008B56D9" w:rsidRPr="008B56D9" w:rsidRDefault="008B56D9" w:rsidP="008B56D9">
      <w:pPr>
        <w:rPr>
          <w:rFonts w:ascii="Comic Sans MS" w:hAnsi="Comic Sans MS"/>
          <w:sz w:val="32"/>
          <w:szCs w:val="32"/>
        </w:rPr>
      </w:pPr>
    </w:p>
    <w:p w:rsidR="008B56D9" w:rsidRDefault="008B56D9" w:rsidP="00C64AFB">
      <w:pPr>
        <w:jc w:val="center"/>
        <w:rPr>
          <w:rFonts w:ascii="Comic Sans MS" w:hAnsi="Comic Sans MS"/>
          <w:sz w:val="24"/>
          <w:szCs w:val="24"/>
        </w:rPr>
      </w:pPr>
    </w:p>
    <w:p w:rsidR="00CC146B" w:rsidRDefault="00CC146B" w:rsidP="00C64AFB">
      <w:pPr>
        <w:jc w:val="center"/>
        <w:rPr>
          <w:rFonts w:ascii="Comic Sans MS" w:hAnsi="Comic Sans MS"/>
          <w:sz w:val="24"/>
          <w:szCs w:val="24"/>
        </w:rPr>
      </w:pPr>
    </w:p>
    <w:p w:rsidR="00CC146B" w:rsidRDefault="00CC146B" w:rsidP="00C64AFB">
      <w:pPr>
        <w:jc w:val="center"/>
        <w:rPr>
          <w:rFonts w:ascii="Comic Sans MS" w:hAnsi="Comic Sans MS"/>
          <w:sz w:val="24"/>
          <w:szCs w:val="24"/>
        </w:rPr>
      </w:pPr>
    </w:p>
    <w:p w:rsidR="00CC146B" w:rsidRDefault="00CC146B" w:rsidP="00C64AFB">
      <w:pPr>
        <w:jc w:val="center"/>
        <w:rPr>
          <w:rFonts w:ascii="Comic Sans MS" w:hAnsi="Comic Sans MS"/>
          <w:sz w:val="24"/>
          <w:szCs w:val="24"/>
        </w:rPr>
      </w:pPr>
    </w:p>
    <w:p w:rsidR="00CC146B" w:rsidRDefault="00CC146B" w:rsidP="00C64AFB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List    Group     Label</w:t>
      </w:r>
    </w:p>
    <w:p w:rsidR="00CC146B" w:rsidRDefault="00CC146B" w:rsidP="00CC146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Place words from the word list under the correct group Label</w:t>
      </w:r>
    </w:p>
    <w:p w:rsidR="00CC146B" w:rsidRDefault="00CC146B" w:rsidP="00CC146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Spanish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French</w:t>
      </w:r>
    </w:p>
    <w:p w:rsidR="00CC146B" w:rsidRDefault="00CC146B" w:rsidP="00CC146B">
      <w:pPr>
        <w:rPr>
          <w:rFonts w:ascii="Comic Sans MS" w:hAnsi="Comic Sans MS"/>
          <w:sz w:val="36"/>
          <w:szCs w:val="36"/>
        </w:rPr>
      </w:pPr>
    </w:p>
    <w:p w:rsidR="00CC146B" w:rsidRDefault="00CC146B" w:rsidP="00CC146B">
      <w:pPr>
        <w:rPr>
          <w:rFonts w:ascii="Comic Sans MS" w:hAnsi="Comic Sans MS"/>
          <w:sz w:val="36"/>
          <w:szCs w:val="36"/>
        </w:rPr>
      </w:pPr>
    </w:p>
    <w:p w:rsidR="00CC146B" w:rsidRDefault="00CC146B" w:rsidP="00CC146B">
      <w:pPr>
        <w:rPr>
          <w:rFonts w:ascii="Comic Sans MS" w:hAnsi="Comic Sans MS"/>
          <w:sz w:val="36"/>
          <w:szCs w:val="36"/>
        </w:rPr>
      </w:pPr>
    </w:p>
    <w:p w:rsidR="00CC146B" w:rsidRDefault="00CC146B" w:rsidP="00CC146B">
      <w:pPr>
        <w:rPr>
          <w:rFonts w:ascii="Comic Sans MS" w:hAnsi="Comic Sans MS"/>
          <w:sz w:val="36"/>
          <w:szCs w:val="36"/>
        </w:rPr>
      </w:pPr>
    </w:p>
    <w:p w:rsidR="00CC146B" w:rsidRDefault="00CC146B" w:rsidP="00CC146B">
      <w:pPr>
        <w:rPr>
          <w:rFonts w:ascii="Comic Sans MS" w:hAnsi="Comic Sans MS"/>
          <w:sz w:val="36"/>
          <w:szCs w:val="36"/>
        </w:rPr>
      </w:pPr>
    </w:p>
    <w:p w:rsidR="00CC146B" w:rsidRDefault="00CC146B" w:rsidP="00CC146B">
      <w:pPr>
        <w:rPr>
          <w:rFonts w:ascii="Comic Sans MS" w:hAnsi="Comic Sans MS"/>
          <w:sz w:val="36"/>
          <w:szCs w:val="36"/>
        </w:rPr>
      </w:pPr>
    </w:p>
    <w:p w:rsidR="00CC146B" w:rsidRDefault="00CC146B" w:rsidP="00CC146B">
      <w:pPr>
        <w:rPr>
          <w:rFonts w:ascii="Comic Sans MS" w:hAnsi="Comic Sans MS"/>
          <w:sz w:val="36"/>
          <w:szCs w:val="36"/>
        </w:rPr>
      </w:pPr>
    </w:p>
    <w:p w:rsidR="00CC146B" w:rsidRDefault="00CC146B" w:rsidP="00CC146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Indians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English</w:t>
      </w:r>
    </w:p>
    <w:p w:rsidR="00387E4F" w:rsidRDefault="00387E4F" w:rsidP="00CC146B">
      <w:pPr>
        <w:rPr>
          <w:rFonts w:ascii="Comic Sans MS" w:hAnsi="Comic Sans MS"/>
          <w:sz w:val="36"/>
          <w:szCs w:val="36"/>
        </w:rPr>
      </w:pPr>
    </w:p>
    <w:p w:rsidR="00387E4F" w:rsidRDefault="00387E4F" w:rsidP="00CC146B">
      <w:pPr>
        <w:rPr>
          <w:rFonts w:ascii="Comic Sans MS" w:hAnsi="Comic Sans MS"/>
          <w:sz w:val="36"/>
          <w:szCs w:val="36"/>
        </w:rPr>
      </w:pPr>
    </w:p>
    <w:p w:rsidR="00387E4F" w:rsidRDefault="00387E4F" w:rsidP="00CC146B">
      <w:pPr>
        <w:rPr>
          <w:rFonts w:ascii="Comic Sans MS" w:hAnsi="Comic Sans MS"/>
          <w:sz w:val="36"/>
          <w:szCs w:val="36"/>
        </w:rPr>
      </w:pPr>
    </w:p>
    <w:p w:rsidR="00387E4F" w:rsidRDefault="00387E4F" w:rsidP="00CC146B">
      <w:pPr>
        <w:rPr>
          <w:rFonts w:ascii="Comic Sans MS" w:hAnsi="Comic Sans MS"/>
          <w:sz w:val="36"/>
          <w:szCs w:val="36"/>
        </w:rPr>
      </w:pPr>
    </w:p>
    <w:p w:rsidR="00387E4F" w:rsidRDefault="00387E4F" w:rsidP="00CC146B">
      <w:pPr>
        <w:rPr>
          <w:rFonts w:ascii="Comic Sans MS" w:hAnsi="Comic Sans MS"/>
          <w:sz w:val="36"/>
          <w:szCs w:val="36"/>
        </w:rPr>
      </w:pPr>
    </w:p>
    <w:p w:rsidR="00387E4F" w:rsidRDefault="00387E4F" w:rsidP="00CC146B">
      <w:pPr>
        <w:rPr>
          <w:rFonts w:ascii="Comic Sans MS" w:hAnsi="Comic Sans MS"/>
          <w:sz w:val="36"/>
          <w:szCs w:val="36"/>
        </w:rPr>
      </w:pPr>
    </w:p>
    <w:p w:rsidR="00387E4F" w:rsidRDefault="00387E4F" w:rsidP="00387E4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3 – 2 – 1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7E4F" w:rsidTr="00387E4F">
        <w:tc>
          <w:tcPr>
            <w:tcW w:w="9576" w:type="dxa"/>
          </w:tcPr>
          <w:p w:rsidR="00387E4F" w:rsidRDefault="00387E4F" w:rsidP="00387E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Write down 3 important details that you have learned.</w:t>
            </w:r>
          </w:p>
        </w:tc>
      </w:tr>
      <w:tr w:rsidR="00387E4F" w:rsidTr="00387E4F">
        <w:tc>
          <w:tcPr>
            <w:tcW w:w="9576" w:type="dxa"/>
          </w:tcPr>
          <w:p w:rsidR="00387E4F" w:rsidRDefault="00387E4F" w:rsidP="00387E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1.</w:t>
            </w:r>
          </w:p>
        </w:tc>
      </w:tr>
      <w:tr w:rsidR="00387E4F" w:rsidTr="00387E4F">
        <w:tc>
          <w:tcPr>
            <w:tcW w:w="9576" w:type="dxa"/>
          </w:tcPr>
          <w:p w:rsidR="00387E4F" w:rsidRDefault="00387E4F" w:rsidP="00387E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2.</w:t>
            </w:r>
          </w:p>
        </w:tc>
      </w:tr>
      <w:tr w:rsidR="00387E4F" w:rsidTr="00387E4F">
        <w:tc>
          <w:tcPr>
            <w:tcW w:w="9576" w:type="dxa"/>
          </w:tcPr>
          <w:p w:rsidR="00387E4F" w:rsidRDefault="00387E4F" w:rsidP="00387E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3.</w:t>
            </w:r>
          </w:p>
        </w:tc>
      </w:tr>
    </w:tbl>
    <w:p w:rsidR="00387E4F" w:rsidRDefault="00387E4F" w:rsidP="00387E4F">
      <w:pPr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7E4F" w:rsidTr="00387E4F">
        <w:tc>
          <w:tcPr>
            <w:tcW w:w="9576" w:type="dxa"/>
          </w:tcPr>
          <w:p w:rsidR="00387E4F" w:rsidRDefault="00387E4F" w:rsidP="00387E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Write 2 connections you made in the chapter.</w:t>
            </w:r>
          </w:p>
        </w:tc>
      </w:tr>
      <w:tr w:rsidR="00387E4F" w:rsidTr="00387E4F">
        <w:tc>
          <w:tcPr>
            <w:tcW w:w="9576" w:type="dxa"/>
          </w:tcPr>
          <w:p w:rsidR="00387E4F" w:rsidRDefault="00387E4F" w:rsidP="00387E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1.</w:t>
            </w:r>
          </w:p>
        </w:tc>
      </w:tr>
      <w:tr w:rsidR="00387E4F" w:rsidTr="00387E4F">
        <w:tc>
          <w:tcPr>
            <w:tcW w:w="9576" w:type="dxa"/>
          </w:tcPr>
          <w:p w:rsidR="00387E4F" w:rsidRDefault="00387E4F" w:rsidP="00387E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2.</w:t>
            </w:r>
          </w:p>
        </w:tc>
      </w:tr>
    </w:tbl>
    <w:p w:rsidR="00387E4F" w:rsidRDefault="00387E4F" w:rsidP="00387E4F">
      <w:pPr>
        <w:rPr>
          <w:rFonts w:ascii="Comic Sans MS" w:hAnsi="Comic Sans MS"/>
          <w:sz w:val="36"/>
          <w:szCs w:val="36"/>
        </w:rPr>
      </w:pPr>
    </w:p>
    <w:p w:rsidR="00387E4F" w:rsidRDefault="00387E4F" w:rsidP="00387E4F">
      <w:pPr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7E4F" w:rsidTr="00387E4F">
        <w:tc>
          <w:tcPr>
            <w:tcW w:w="9576" w:type="dxa"/>
          </w:tcPr>
          <w:p w:rsidR="00387E4F" w:rsidRDefault="00003C03" w:rsidP="00387E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Write 1 question you still have</w:t>
            </w:r>
          </w:p>
        </w:tc>
      </w:tr>
      <w:tr w:rsidR="00387E4F" w:rsidTr="00387E4F">
        <w:tc>
          <w:tcPr>
            <w:tcW w:w="9576" w:type="dxa"/>
          </w:tcPr>
          <w:p w:rsidR="00387E4F" w:rsidRDefault="00003C03" w:rsidP="00387E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1.</w:t>
            </w:r>
            <w:bookmarkStart w:id="0" w:name="_GoBack"/>
            <w:bookmarkEnd w:id="0"/>
          </w:p>
        </w:tc>
      </w:tr>
    </w:tbl>
    <w:p w:rsidR="00387E4F" w:rsidRDefault="00387E4F" w:rsidP="00387E4F">
      <w:pPr>
        <w:rPr>
          <w:rFonts w:ascii="Comic Sans MS" w:hAnsi="Comic Sans MS"/>
          <w:sz w:val="36"/>
          <w:szCs w:val="36"/>
        </w:rPr>
      </w:pPr>
    </w:p>
    <w:p w:rsidR="00387E4F" w:rsidRPr="00CC146B" w:rsidRDefault="00387E4F" w:rsidP="00387E4F">
      <w:pPr>
        <w:rPr>
          <w:rFonts w:ascii="Comic Sans MS" w:hAnsi="Comic Sans MS"/>
          <w:sz w:val="36"/>
          <w:szCs w:val="36"/>
        </w:rPr>
      </w:pPr>
    </w:p>
    <w:sectPr w:rsidR="00387E4F" w:rsidRPr="00CC1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411F"/>
    <w:multiLevelType w:val="hybridMultilevel"/>
    <w:tmpl w:val="F4201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F167A"/>
    <w:multiLevelType w:val="hybridMultilevel"/>
    <w:tmpl w:val="B582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53D85"/>
    <w:multiLevelType w:val="hybridMultilevel"/>
    <w:tmpl w:val="28605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2A9E"/>
    <w:multiLevelType w:val="hybridMultilevel"/>
    <w:tmpl w:val="32AC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D61AE"/>
    <w:multiLevelType w:val="hybridMultilevel"/>
    <w:tmpl w:val="523C3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E759C2"/>
    <w:multiLevelType w:val="hybridMultilevel"/>
    <w:tmpl w:val="D51E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FB"/>
    <w:rsid w:val="00003C03"/>
    <w:rsid w:val="002E7F0B"/>
    <w:rsid w:val="00387E4F"/>
    <w:rsid w:val="004269ED"/>
    <w:rsid w:val="00640705"/>
    <w:rsid w:val="00852AA9"/>
    <w:rsid w:val="008B56D9"/>
    <w:rsid w:val="00A067EF"/>
    <w:rsid w:val="00C64AFB"/>
    <w:rsid w:val="00CC146B"/>
    <w:rsid w:val="00FE1DB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5</cp:revision>
  <dcterms:created xsi:type="dcterms:W3CDTF">2011-09-19T02:44:00Z</dcterms:created>
  <dcterms:modified xsi:type="dcterms:W3CDTF">2011-09-19T02:59:00Z</dcterms:modified>
</cp:coreProperties>
</file>